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jc w:val="center"/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中国证监会海南监管局关于202</w:t>
      </w:r>
      <w:r>
        <w:rPr>
          <w:rFonts w:hint="default" w:ascii="华文中宋" w:hAnsi="华文中宋" w:eastAsia="华文中宋"/>
          <w:b/>
          <w:bCs/>
          <w:spacing w:val="-4"/>
          <w:sz w:val="36"/>
          <w:szCs w:val="36"/>
          <w:lang w:val="en-US"/>
        </w:rPr>
        <w:t>5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年度</w:t>
      </w:r>
    </w:p>
    <w:p>
      <w:pPr>
        <w:pStyle w:val="6"/>
        <w:jc w:val="center"/>
        <w:rPr>
          <w:rFonts w:eastAsia="仿宋_GB2312"/>
          <w:b/>
          <w:sz w:val="32"/>
          <w:szCs w:val="32"/>
        </w:rPr>
      </w:pP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  <w:lang w:eastAsia="zh-CN"/>
        </w:rPr>
        <w:t>补充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录用公务员面试公告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根据公务员录用工作有关规定，按照中国证监会的统一部署，20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eastAsia="仿宋_GB2312"/>
          <w:sz w:val="32"/>
          <w:szCs w:val="32"/>
        </w:rPr>
        <w:t>年度中国证监会</w:t>
      </w:r>
      <w:r>
        <w:rPr>
          <w:rFonts w:hint="eastAsia" w:eastAsia="仿宋_GB2312"/>
          <w:sz w:val="32"/>
          <w:szCs w:val="32"/>
          <w:lang w:eastAsia="zh-CN"/>
        </w:rPr>
        <w:t>海南</w:t>
      </w:r>
      <w:r>
        <w:rPr>
          <w:rFonts w:eastAsia="仿宋_GB2312"/>
          <w:sz w:val="32"/>
          <w:szCs w:val="32"/>
        </w:rPr>
        <w:t>监管局公务员</w:t>
      </w:r>
      <w:r>
        <w:rPr>
          <w:rFonts w:hint="eastAsia" w:eastAsia="仿宋_GB2312"/>
          <w:sz w:val="32"/>
          <w:szCs w:val="32"/>
          <w:lang w:eastAsia="zh-CN"/>
        </w:rPr>
        <w:t>补充录用</w:t>
      </w:r>
      <w:r>
        <w:rPr>
          <w:rFonts w:eastAsia="仿宋_GB2312"/>
          <w:sz w:val="32"/>
          <w:szCs w:val="32"/>
        </w:rPr>
        <w:t>面试定于20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eastAsia="仿宋_GB2312"/>
          <w:sz w:val="32"/>
          <w:szCs w:val="32"/>
        </w:rPr>
        <w:t>日（周</w:t>
      </w:r>
      <w:r>
        <w:rPr>
          <w:rFonts w:hint="eastAsia" w:eastAsia="仿宋_GB2312"/>
          <w:sz w:val="32"/>
          <w:szCs w:val="32"/>
          <w:lang w:eastAsia="zh-CN"/>
        </w:rPr>
        <w:t>六</w:t>
      </w:r>
      <w:r>
        <w:rPr>
          <w:rFonts w:eastAsia="仿宋_GB2312"/>
          <w:sz w:val="32"/>
          <w:szCs w:val="32"/>
        </w:rPr>
        <w:t>）进行，现就有关事宜公告如下：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eastAsia" w:eastAsia="黑体"/>
          <w:color w:val="000000"/>
          <w:sz w:val="32"/>
          <w:lang w:val="en-US" w:eastAsia="zh-CN"/>
        </w:rPr>
      </w:pPr>
      <w:r>
        <w:rPr>
          <w:rFonts w:eastAsia="黑体"/>
          <w:color w:val="000000"/>
          <w:sz w:val="32"/>
        </w:rPr>
        <w:t>一、面试名单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1443"/>
        <w:gridCol w:w="1229"/>
        <w:gridCol w:w="2361"/>
        <w:gridCol w:w="1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  <w:jc w:val="center"/>
        </w:trPr>
        <w:tc>
          <w:tcPr>
            <w:tcW w:w="2206" w:type="dxa"/>
            <w:tcBorders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443" w:type="dxa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eastAsia="黑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b/>
                <w:bCs/>
                <w:kern w:val="0"/>
                <w:sz w:val="28"/>
                <w:szCs w:val="28"/>
                <w:lang w:eastAsia="zh-CN"/>
              </w:rPr>
              <w:t>进入面试最低分数</w:t>
            </w:r>
          </w:p>
        </w:tc>
        <w:tc>
          <w:tcPr>
            <w:tcW w:w="1229" w:type="dxa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2361" w:type="dxa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283" w:type="dxa"/>
            <w:tcBorders>
              <w:left w:val="nil"/>
              <w:bottom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  <w:jc w:val="center"/>
        </w:trPr>
        <w:tc>
          <w:tcPr>
            <w:tcW w:w="2206" w:type="dxa"/>
            <w:vMerge w:val="restart"/>
            <w:tcBorders>
              <w:top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辖区会计类监管岗位一级主任科员及以下（300141827002）</w:t>
            </w:r>
          </w:p>
        </w:tc>
        <w:tc>
          <w:tcPr>
            <w:tcW w:w="1443" w:type="dxa"/>
            <w:vMerge w:val="restart"/>
            <w:tcBorders>
              <w:top w:val="nil"/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73.2</w:t>
            </w: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许露阳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133132010101712</w:t>
            </w:r>
          </w:p>
        </w:tc>
        <w:tc>
          <w:tcPr>
            <w:tcW w:w="1283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6" w:type="dxa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vMerge w:val="continue"/>
            <w:tcBorders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章梦军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133133010103101</w:t>
            </w:r>
          </w:p>
        </w:tc>
        <w:tc>
          <w:tcPr>
            <w:tcW w:w="1283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6" w:type="dxa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vMerge w:val="continue"/>
            <w:tcBorders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马贤银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133133010104009</w:t>
            </w:r>
          </w:p>
        </w:tc>
        <w:tc>
          <w:tcPr>
            <w:tcW w:w="1283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6" w:type="dxa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vMerge w:val="continue"/>
            <w:tcBorders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郑世念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133135100100907</w:t>
            </w:r>
          </w:p>
        </w:tc>
        <w:tc>
          <w:tcPr>
            <w:tcW w:w="1283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206" w:type="dxa"/>
            <w:vMerge w:val="continue"/>
            <w:tcBorders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3" w:type="dxa"/>
            <w:vMerge w:val="continue"/>
            <w:tcBorders>
              <w:left w:val="nil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29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王裕乐</w:t>
            </w:r>
          </w:p>
        </w:tc>
        <w:tc>
          <w:tcPr>
            <w:tcW w:w="2361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 w:ascii="Times New Roman" w:hAnsi="Times New Roman" w:eastAsia="宋体" w:cs="Times New Roman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133146010101112</w:t>
            </w:r>
          </w:p>
        </w:tc>
        <w:tc>
          <w:tcPr>
            <w:tcW w:w="1283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1448"/>
        <w:gridCol w:w="1245"/>
        <w:gridCol w:w="2355"/>
        <w:gridCol w:w="1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6" w:type="dxa"/>
            <w:vMerge w:val="restart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辖区法律类监管岗位一级主任科员及以下（300142827002）</w:t>
            </w:r>
          </w:p>
        </w:tc>
        <w:tc>
          <w:tcPr>
            <w:tcW w:w="1448" w:type="dxa"/>
            <w:vMerge w:val="restart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64.425</w:t>
            </w:r>
          </w:p>
        </w:tc>
        <w:tc>
          <w:tcPr>
            <w:tcW w:w="12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周玉</w:t>
            </w:r>
          </w:p>
        </w:tc>
        <w:tc>
          <w:tcPr>
            <w:tcW w:w="2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133121010100427</w:t>
            </w:r>
          </w:p>
        </w:tc>
        <w:tc>
          <w:tcPr>
            <w:tcW w:w="1268" w:type="dxa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吴冉</w:t>
            </w:r>
          </w:p>
        </w:tc>
        <w:tc>
          <w:tcPr>
            <w:tcW w:w="2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133144010801416</w:t>
            </w:r>
          </w:p>
        </w:tc>
        <w:tc>
          <w:tcPr>
            <w:tcW w:w="1268" w:type="dxa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唐婷婷</w:t>
            </w:r>
          </w:p>
        </w:tc>
        <w:tc>
          <w:tcPr>
            <w:tcW w:w="2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133144010803427</w:t>
            </w:r>
          </w:p>
        </w:tc>
        <w:tc>
          <w:tcPr>
            <w:tcW w:w="1268" w:type="dxa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郭涛</w:t>
            </w:r>
          </w:p>
        </w:tc>
        <w:tc>
          <w:tcPr>
            <w:tcW w:w="2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  <w:t>133146010101113</w:t>
            </w:r>
          </w:p>
        </w:tc>
        <w:tc>
          <w:tcPr>
            <w:tcW w:w="1268" w:type="dxa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206" w:type="dxa"/>
            <w:vMerge w:val="continue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448" w:type="dxa"/>
            <w:vMerge w:val="continue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default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24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罗聪</w:t>
            </w:r>
          </w:p>
        </w:tc>
        <w:tc>
          <w:tcPr>
            <w:tcW w:w="2355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  <w:t>133151010100903</w:t>
            </w:r>
          </w:p>
        </w:tc>
        <w:tc>
          <w:tcPr>
            <w:tcW w:w="1268" w:type="dxa"/>
          </w:tcPr>
          <w:p>
            <w:pPr>
              <w:widowControl/>
              <w:spacing w:line="360" w:lineRule="auto"/>
              <w:jc w:val="center"/>
              <w:rPr>
                <w:rFonts w:hint="eastAsia"/>
                <w:color w:val="auto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auto"/>
          <w:sz w:val="32"/>
        </w:rPr>
      </w:pPr>
      <w:r>
        <w:rPr>
          <w:rFonts w:eastAsia="黑体"/>
          <w:color w:val="auto"/>
          <w:sz w:val="32"/>
        </w:rPr>
        <w:t>二、面试时间、地点</w:t>
      </w:r>
      <w:r>
        <w:rPr>
          <w:rFonts w:eastAsia="黑体"/>
          <w:color w:val="auto"/>
          <w:sz w:val="32"/>
        </w:rPr>
        <w:tab/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auto"/>
          <w:sz w:val="32"/>
        </w:rPr>
      </w:pPr>
      <w:r>
        <w:rPr>
          <w:rFonts w:hAnsi="仿宋_GB2312" w:eastAsia="仿宋_GB2312"/>
          <w:color w:val="auto"/>
          <w:sz w:val="32"/>
        </w:rPr>
        <w:t>（一）时间：</w:t>
      </w:r>
      <w:r>
        <w:rPr>
          <w:rFonts w:eastAsia="仿宋_GB2312"/>
          <w:color w:val="auto"/>
          <w:sz w:val="32"/>
        </w:rPr>
        <w:t>20</w:t>
      </w:r>
      <w:r>
        <w:rPr>
          <w:rFonts w:hint="eastAsia" w:eastAsia="仿宋_GB2312"/>
          <w:color w:val="auto"/>
          <w:sz w:val="32"/>
          <w:lang w:val="en-US" w:eastAsia="zh-CN"/>
        </w:rPr>
        <w:t>25</w:t>
      </w:r>
      <w:r>
        <w:rPr>
          <w:rFonts w:hAnsi="仿宋_GB2312" w:eastAsia="仿宋_GB2312"/>
          <w:color w:val="auto"/>
          <w:sz w:val="32"/>
        </w:rPr>
        <w:t>年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5</w:t>
      </w:r>
      <w:r>
        <w:rPr>
          <w:rFonts w:hAnsi="仿宋_GB2312" w:eastAsia="仿宋_GB2312"/>
          <w:color w:val="auto"/>
          <w:sz w:val="32"/>
        </w:rPr>
        <w:t>月</w:t>
      </w:r>
      <w:r>
        <w:rPr>
          <w:rFonts w:hint="default" w:eastAsia="仿宋_GB2312"/>
          <w:color w:val="auto"/>
          <w:sz w:val="32"/>
          <w:lang w:val="en-US" w:eastAsia="zh-CN"/>
        </w:rPr>
        <w:t>1</w:t>
      </w:r>
      <w:r>
        <w:rPr>
          <w:rFonts w:hint="eastAsia" w:eastAsia="仿宋_GB2312"/>
          <w:color w:val="auto"/>
          <w:sz w:val="32"/>
          <w:lang w:val="en-US" w:eastAsia="zh-CN"/>
        </w:rPr>
        <w:t>7</w:t>
      </w:r>
      <w:r>
        <w:rPr>
          <w:rFonts w:hAnsi="仿宋_GB2312" w:eastAsia="仿宋_GB2312"/>
          <w:color w:val="auto"/>
          <w:sz w:val="32"/>
        </w:rPr>
        <w:t>日上午</w:t>
      </w:r>
      <w:r>
        <w:rPr>
          <w:rFonts w:eastAsia="仿宋_GB2312"/>
          <w:color w:val="auto"/>
          <w:sz w:val="32"/>
        </w:rPr>
        <w:t>9:00</w:t>
      </w:r>
      <w:r>
        <w:rPr>
          <w:rFonts w:hAnsi="仿宋_GB2312" w:eastAsia="仿宋_GB2312"/>
          <w:color w:val="auto"/>
          <w:sz w:val="32"/>
        </w:rPr>
        <w:t>（周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六</w:t>
      </w:r>
      <w:r>
        <w:rPr>
          <w:rFonts w:hAnsi="仿宋_GB2312" w:eastAsia="仿宋_GB2312"/>
          <w:color w:val="auto"/>
          <w:sz w:val="32"/>
        </w:rPr>
        <w:t>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auto"/>
          <w:sz w:val="32"/>
        </w:rPr>
      </w:pPr>
      <w:r>
        <w:rPr>
          <w:rFonts w:hAnsi="仿宋_GB2312" w:eastAsia="仿宋_GB2312"/>
          <w:color w:val="auto"/>
          <w:sz w:val="32"/>
        </w:rPr>
        <w:t>（二）地点：中国证监会</w:t>
      </w:r>
      <w:r>
        <w:rPr>
          <w:rFonts w:hint="eastAsia" w:eastAsia="仿宋_GB2312"/>
          <w:color w:val="auto"/>
          <w:sz w:val="32"/>
          <w:lang w:eastAsia="zh-CN"/>
        </w:rPr>
        <w:t>海南</w:t>
      </w:r>
      <w:r>
        <w:rPr>
          <w:rFonts w:hAnsi="仿宋_GB2312" w:eastAsia="仿宋_GB2312"/>
          <w:color w:val="auto"/>
          <w:sz w:val="32"/>
        </w:rPr>
        <w:t>监管局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eastAsia="仿宋_GB2312"/>
          <w:color w:val="auto"/>
          <w:sz w:val="32"/>
          <w:lang w:val="en-US" w:eastAsia="zh-CN"/>
        </w:rPr>
      </w:pPr>
      <w:r>
        <w:rPr>
          <w:rFonts w:hAnsi="仿宋_GB2312" w:eastAsia="仿宋_GB2312"/>
          <w:color w:val="auto"/>
          <w:sz w:val="32"/>
        </w:rPr>
        <w:t>地址：</w:t>
      </w:r>
      <w:r>
        <w:rPr>
          <w:rFonts w:hint="eastAsia" w:eastAsia="仿宋_GB2312"/>
          <w:color w:val="auto"/>
          <w:sz w:val="32"/>
          <w:lang w:eastAsia="zh-CN"/>
        </w:rPr>
        <w:t>海南</w:t>
      </w:r>
      <w:r>
        <w:rPr>
          <w:rFonts w:hAnsi="仿宋_GB2312" w:eastAsia="仿宋_GB2312"/>
          <w:color w:val="auto"/>
          <w:sz w:val="32"/>
        </w:rPr>
        <w:t>省</w:t>
      </w:r>
      <w:r>
        <w:rPr>
          <w:rFonts w:hint="eastAsia" w:hAnsi="仿宋_GB2312" w:eastAsia="仿宋_GB2312"/>
          <w:color w:val="auto"/>
          <w:sz w:val="32"/>
          <w:lang w:eastAsia="zh-CN"/>
        </w:rPr>
        <w:t>海口</w:t>
      </w:r>
      <w:r>
        <w:rPr>
          <w:rFonts w:hAnsi="仿宋_GB2312" w:eastAsia="仿宋_GB2312"/>
          <w:color w:val="auto"/>
          <w:sz w:val="32"/>
        </w:rPr>
        <w:t>市</w:t>
      </w:r>
      <w:r>
        <w:rPr>
          <w:rFonts w:hint="eastAsia" w:hAnsi="仿宋_GB2312" w:eastAsia="仿宋_GB2312"/>
          <w:color w:val="auto"/>
          <w:sz w:val="32"/>
          <w:lang w:eastAsia="zh-CN"/>
        </w:rPr>
        <w:t>秀英</w:t>
      </w:r>
      <w:r>
        <w:rPr>
          <w:rFonts w:hAnsi="仿宋_GB2312" w:eastAsia="仿宋_GB2312"/>
          <w:color w:val="auto"/>
          <w:sz w:val="32"/>
        </w:rPr>
        <w:t>区</w:t>
      </w:r>
      <w:r>
        <w:rPr>
          <w:rFonts w:hint="eastAsia" w:hAnsi="仿宋_GB2312" w:eastAsia="仿宋_GB2312"/>
          <w:color w:val="auto"/>
          <w:sz w:val="32"/>
          <w:lang w:eastAsia="zh-CN"/>
        </w:rPr>
        <w:t>滨海大道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141</w:t>
      </w:r>
      <w:r>
        <w:rPr>
          <w:rFonts w:hAnsi="仿宋_GB2312" w:eastAsia="仿宋_GB2312"/>
          <w:color w:val="auto"/>
          <w:sz w:val="32"/>
        </w:rPr>
        <w:t>号</w:t>
      </w:r>
      <w:r>
        <w:rPr>
          <w:rFonts w:hint="eastAsia" w:hAnsi="仿宋_GB2312" w:eastAsia="仿宋_GB2312"/>
          <w:color w:val="auto"/>
          <w:sz w:val="32"/>
          <w:lang w:eastAsia="zh-CN"/>
        </w:rPr>
        <w:t>招商局大厦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A座15楼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eastAsia="仿宋_GB2312"/>
          <w:color w:val="auto"/>
          <w:sz w:val="32"/>
          <w:lang w:val="en-US" w:eastAsia="zh-CN"/>
        </w:rPr>
      </w:pPr>
      <w:r>
        <w:rPr>
          <w:rFonts w:hAnsi="仿宋_GB2312" w:eastAsia="仿宋_GB2312"/>
          <w:color w:val="auto"/>
          <w:sz w:val="32"/>
        </w:rPr>
        <w:t>联系电话：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0898-66515209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 xml:space="preserve">三、面试具体要求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（一）参加面试的考生须携带以下材料：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1. </w:t>
      </w:r>
      <w:r>
        <w:rPr>
          <w:rFonts w:hAnsi="仿宋_GB2312" w:eastAsia="仿宋_GB2312"/>
          <w:color w:val="000000"/>
          <w:sz w:val="32"/>
        </w:rPr>
        <w:t>本人身份证原件；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2. </w:t>
      </w:r>
      <w:r>
        <w:rPr>
          <w:rFonts w:hAnsi="仿宋_GB2312" w:eastAsia="仿宋_GB2312"/>
          <w:sz w:val="32"/>
        </w:rPr>
        <w:t>公共科目笔试准考证原件</w:t>
      </w:r>
      <w:r>
        <w:rPr>
          <w:rFonts w:hAnsi="仿宋_GB2312" w:eastAsia="仿宋_GB2312"/>
          <w:color w:val="000000"/>
          <w:sz w:val="32"/>
        </w:rPr>
        <w:t>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0"/>
        </w:rPr>
      </w:pPr>
      <w:r>
        <w:rPr>
          <w:rFonts w:hint="eastAsia" w:eastAsia="仿宋_GB2312"/>
          <w:color w:val="000000"/>
          <w:sz w:val="32"/>
        </w:rPr>
        <w:t xml:space="preserve">3. </w:t>
      </w:r>
      <w:r>
        <w:rPr>
          <w:rFonts w:hAnsi="仿宋_GB2312" w:eastAsia="仿宋_GB2312"/>
          <w:color w:val="000000"/>
          <w:sz w:val="32"/>
        </w:rPr>
        <w:t>考试报名登记表（</w:t>
      </w:r>
      <w:r>
        <w:rPr>
          <w:rFonts w:hAnsi="仿宋_GB2312" w:eastAsia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hAnsi="仿宋_GB2312" w:eastAsia="仿宋_GB2312"/>
          <w:color w:val="000000"/>
          <w:sz w:val="32"/>
        </w:rPr>
        <w:t>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hint="eastAsia" w:eastAsia="仿宋_GB2312"/>
          <w:sz w:val="32"/>
          <w:szCs w:val="32"/>
        </w:rPr>
        <w:t>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5. </w:t>
      </w:r>
      <w:r>
        <w:rPr>
          <w:rFonts w:hAnsi="仿宋_GB2312" w:eastAsia="仿宋_GB2312"/>
          <w:color w:val="000000"/>
          <w:sz w:val="32"/>
        </w:rPr>
        <w:t>英语四（六、八）级证书原件或成绩单原件（根据职位要求提供）；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hAnsi="仿宋_GB2312" w:eastAsia="仿宋_GB2312"/>
          <w:color w:val="000000"/>
          <w:sz w:val="32"/>
        </w:rPr>
        <w:t xml:space="preserve">6. </w:t>
      </w:r>
      <w:r>
        <w:rPr>
          <w:rFonts w:hAnsi="仿宋_GB2312" w:eastAsia="仿宋_GB2312"/>
          <w:color w:val="000000"/>
          <w:sz w:val="32"/>
        </w:rPr>
        <w:t>相关专业资格证书原件（根据职位要求提供）；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</w:rPr>
        <w:t>7. 所获各种奖励证书原件；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</w:rPr>
        <w:t>8. 除上述材料外，考生需按照身份类别，准备以下材料：</w:t>
      </w:r>
    </w:p>
    <w:p>
      <w:pPr>
        <w:spacing w:line="580" w:lineRule="exact"/>
        <w:ind w:firstLine="640" w:firstLineChars="200"/>
        <w:rPr>
          <w:rFonts w:eastAsia="仿宋_GB2312"/>
          <w:b w:val="0"/>
          <w:bCs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应届毕业生</w:t>
      </w:r>
      <w:r>
        <w:rPr>
          <w:rFonts w:hint="eastAsia" w:eastAsia="仿宋_GB2312"/>
          <w:sz w:val="32"/>
          <w:szCs w:val="32"/>
          <w:highlight w:val="none"/>
        </w:rPr>
        <w:t>携带学生证和</w:t>
      </w:r>
      <w:r>
        <w:rPr>
          <w:rFonts w:eastAsia="仿宋_GB2312"/>
          <w:sz w:val="32"/>
          <w:szCs w:val="32"/>
          <w:highlight w:val="none"/>
        </w:rPr>
        <w:t>所在学校加盖公章的报名推荐表</w:t>
      </w:r>
      <w:r>
        <w:rPr>
          <w:rFonts w:hint="eastAsia" w:eastAsia="仿宋_GB2312"/>
          <w:sz w:val="32"/>
          <w:szCs w:val="32"/>
          <w:highlight w:val="none"/>
        </w:rPr>
        <w:t>（须注明培养方式）原件</w:t>
      </w:r>
      <w:r>
        <w:rPr>
          <w:rFonts w:hint="eastAsia" w:eastAsia="仿宋_GB2312"/>
          <w:b w:val="0"/>
          <w:bCs/>
          <w:color w:val="auto"/>
          <w:sz w:val="32"/>
          <w:szCs w:val="32"/>
          <w:highlight w:val="none"/>
        </w:rPr>
        <w:t>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社会在职人员</w:t>
      </w:r>
      <w:r>
        <w:rPr>
          <w:rFonts w:eastAsia="仿宋_GB2312"/>
          <w:sz w:val="32"/>
          <w:szCs w:val="32"/>
          <w:highlight w:val="none"/>
        </w:rPr>
        <w:t>携带所在单位人事部门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盖章</w:t>
      </w:r>
      <w:r>
        <w:rPr>
          <w:rFonts w:eastAsia="仿宋_GB2312"/>
          <w:sz w:val="32"/>
          <w:szCs w:val="32"/>
          <w:highlight w:val="none"/>
        </w:rPr>
        <w:t>的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推荐信</w:t>
      </w:r>
      <w:r>
        <w:rPr>
          <w:rFonts w:hint="eastAsia" w:eastAsia="仿宋_GB2312"/>
          <w:sz w:val="32"/>
          <w:szCs w:val="32"/>
          <w:highlight w:val="none"/>
        </w:rPr>
        <w:t>（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eastAsia="仿宋_GB2312"/>
          <w:sz w:val="32"/>
          <w:szCs w:val="32"/>
          <w:highlight w:val="none"/>
        </w:rPr>
        <w:t>附件）</w:t>
      </w:r>
      <w:r>
        <w:rPr>
          <w:rFonts w:eastAsia="仿宋_GB2312"/>
          <w:sz w:val="32"/>
          <w:szCs w:val="32"/>
          <w:highlight w:val="none"/>
        </w:rPr>
        <w:t>，需注明考生政治面貌，工作单位详细名称、地址，单位人事部门联系人和办公电话。现工作单位与报名时填写单位不一致的，还需提供离职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有关材料</w:t>
      </w:r>
      <w:r>
        <w:rPr>
          <w:rFonts w:eastAsia="仿宋_GB2312"/>
          <w:sz w:val="32"/>
          <w:szCs w:val="32"/>
          <w:highlight w:val="none"/>
        </w:rPr>
        <w:t>。</w:t>
      </w:r>
      <w:r>
        <w:rPr>
          <w:rFonts w:eastAsia="仿宋_GB2312"/>
          <w:sz w:val="32"/>
          <w:highlight w:val="none"/>
        </w:rPr>
        <w:t>在职考生</w:t>
      </w:r>
      <w:r>
        <w:rPr>
          <w:rFonts w:hint="eastAsia" w:eastAsia="仿宋_GB2312"/>
          <w:sz w:val="32"/>
          <w:highlight w:val="none"/>
          <w:lang w:eastAsia="zh-CN"/>
        </w:rPr>
        <w:t>开具</w:t>
      </w:r>
      <w:r>
        <w:rPr>
          <w:rFonts w:eastAsia="仿宋_GB2312"/>
          <w:sz w:val="32"/>
          <w:highlight w:val="none"/>
        </w:rPr>
        <w:t>所在单位</w:t>
      </w:r>
      <w:r>
        <w:rPr>
          <w:rFonts w:hint="eastAsia" w:eastAsia="仿宋_GB2312"/>
          <w:sz w:val="32"/>
          <w:highlight w:val="none"/>
          <w:lang w:eastAsia="zh-CN"/>
        </w:rPr>
        <w:t>推荐信</w:t>
      </w:r>
      <w:r>
        <w:rPr>
          <w:rFonts w:eastAsia="仿宋_GB2312"/>
          <w:sz w:val="32"/>
          <w:highlight w:val="none"/>
        </w:rPr>
        <w:t>确有困难的，需提前与报考单位（部门）联系，经招录单位同意，可在体检和考察时提供。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hint="eastAsia" w:eastAsia="仿宋_GB2312"/>
          <w:sz w:val="32"/>
          <w:szCs w:val="32"/>
        </w:rPr>
        <w:t>携带教育部留学服务中心认证的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hint="eastAsia" w:eastAsia="仿宋_GB2312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hint="eastAsia" w:eastAsia="仿宋_GB2312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待业人员</w:t>
      </w:r>
      <w:r>
        <w:rPr>
          <w:rFonts w:hint="eastAsia" w:eastAsia="仿宋_GB2312"/>
          <w:sz w:val="32"/>
          <w:szCs w:val="32"/>
        </w:rPr>
        <w:t>携</w:t>
      </w:r>
      <w:r>
        <w:rPr>
          <w:rFonts w:hint="eastAsia" w:eastAsia="仿宋_GB2312"/>
          <w:sz w:val="32"/>
          <w:szCs w:val="32"/>
          <w:highlight w:val="none"/>
        </w:rPr>
        <w:t>带所在街道或存档人才中心出具的待业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情况说明</w:t>
      </w:r>
      <w:r>
        <w:rPr>
          <w:rFonts w:hint="eastAsia" w:eastAsia="仿宋_GB2312"/>
          <w:sz w:val="32"/>
          <w:szCs w:val="32"/>
          <w:highlight w:val="none"/>
        </w:rPr>
        <w:t>（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eastAsia="仿宋_GB2312"/>
          <w:sz w:val="32"/>
          <w:szCs w:val="32"/>
          <w:highlight w:val="none"/>
        </w:rPr>
        <w:t>附件）</w:t>
      </w:r>
      <w:r>
        <w:rPr>
          <w:rFonts w:hint="eastAsia" w:eastAsia="仿宋_GB2312"/>
          <w:sz w:val="32"/>
          <w:szCs w:val="32"/>
        </w:rPr>
        <w:t>，需注明考生政治面貌和出具</w:t>
      </w:r>
      <w:r>
        <w:rPr>
          <w:rFonts w:hint="eastAsia" w:eastAsia="仿宋_GB2312"/>
          <w:sz w:val="32"/>
          <w:szCs w:val="32"/>
          <w:lang w:eastAsia="zh-CN"/>
        </w:rPr>
        <w:t>说明</w:t>
      </w:r>
      <w:r>
        <w:rPr>
          <w:rFonts w:hint="eastAsia" w:eastAsia="仿宋_GB2312"/>
          <w:sz w:val="32"/>
          <w:szCs w:val="32"/>
        </w:rPr>
        <w:t>单位联系人和办公电话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b w:val="0"/>
          <w:bCs w:val="0"/>
          <w:sz w:val="32"/>
          <w:szCs w:val="32"/>
        </w:rPr>
        <w:t>待业人员</w:t>
      </w:r>
      <w:r>
        <w:rPr>
          <w:rFonts w:hint="eastAsia" w:eastAsia="仿宋_GB2312"/>
          <w:sz w:val="32"/>
          <w:highlight w:val="none"/>
          <w:lang w:eastAsia="zh-CN"/>
        </w:rPr>
        <w:t>开具</w:t>
      </w:r>
      <w:r>
        <w:rPr>
          <w:rFonts w:hint="eastAsia" w:eastAsia="仿宋_GB2312"/>
          <w:sz w:val="32"/>
          <w:szCs w:val="32"/>
          <w:highlight w:val="none"/>
        </w:rPr>
        <w:t>待业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情况说明</w:t>
      </w:r>
      <w:r>
        <w:rPr>
          <w:rFonts w:eastAsia="仿宋_GB2312"/>
          <w:sz w:val="32"/>
          <w:highlight w:val="none"/>
        </w:rPr>
        <w:t>确有困难的，需提前与报考单位（部门）联系，经招录单位同意，可在体检和考察时提供。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9. </w:t>
      </w:r>
      <w:r>
        <w:rPr>
          <w:rFonts w:hAnsi="仿宋_GB2312" w:eastAsia="仿宋_GB2312"/>
          <w:color w:val="000000"/>
          <w:sz w:val="32"/>
        </w:rPr>
        <w:t>职位要求的其他材料。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b/>
          <w:color w:val="000000"/>
          <w:sz w:val="32"/>
        </w:rPr>
      </w:pPr>
      <w:r>
        <w:rPr>
          <w:rFonts w:hAnsi="仿宋_GB2312" w:eastAsia="仿宋_GB2312"/>
          <w:b/>
          <w:color w:val="000000"/>
          <w:sz w:val="32"/>
        </w:rPr>
        <w:t>上述材料需准备复印件。其中报名登记表、报名推荐表</w:t>
      </w:r>
      <w:r>
        <w:rPr>
          <w:rFonts w:hint="eastAsia" w:hAnsi="仿宋_GB2312" w:eastAsia="仿宋_GB2312"/>
          <w:b/>
          <w:color w:val="000000"/>
          <w:sz w:val="32"/>
          <w:lang w:eastAsia="zh-CN"/>
        </w:rPr>
        <w:t>留存</w:t>
      </w:r>
      <w:r>
        <w:rPr>
          <w:rFonts w:hAnsi="仿宋_GB2312" w:eastAsia="仿宋_GB2312"/>
          <w:b/>
          <w:color w:val="000000"/>
          <w:sz w:val="32"/>
        </w:rPr>
        <w:t>原件，其余材料查验原件，</w:t>
      </w:r>
      <w:r>
        <w:rPr>
          <w:rFonts w:hint="eastAsia" w:hAnsi="仿宋_GB2312" w:eastAsia="仿宋_GB2312"/>
          <w:b/>
          <w:color w:val="000000"/>
          <w:sz w:val="32"/>
          <w:lang w:eastAsia="zh-CN"/>
        </w:rPr>
        <w:t>留存</w:t>
      </w:r>
      <w:r>
        <w:rPr>
          <w:rFonts w:hAnsi="仿宋_GB2312" w:eastAsia="仿宋_GB2312"/>
          <w:b/>
          <w:color w:val="000000"/>
          <w:sz w:val="32"/>
        </w:rPr>
        <w:t>复印件。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hAnsi="仿宋_GB2312" w:eastAsia="仿宋_GB2312"/>
          <w:color w:val="000000"/>
          <w:sz w:val="32"/>
        </w:rPr>
        <w:t>准时报到，进行资格复审和面试顺序抽签。</w:t>
      </w:r>
      <w:r>
        <w:rPr>
          <w:rFonts w:hAnsi="仿宋_GB2312" w:eastAsia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hAnsi="仿宋_GB2312" w:eastAsia="仿宋_GB2312"/>
          <w:b/>
          <w:color w:val="000000"/>
          <w:sz w:val="32"/>
        </w:rPr>
        <w:t>没有进入候考室的考生，取消面试资格，请考生确保联系电话畅通。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（四）考生参加面试期间的食宿、交通费用由考生自理，请考生安排好行程，并注意安全。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auto"/>
          <w:sz w:val="32"/>
        </w:rPr>
      </w:pPr>
      <w:r>
        <w:rPr>
          <w:rFonts w:eastAsia="黑体"/>
          <w:color w:val="auto"/>
          <w:sz w:val="32"/>
        </w:rPr>
        <w:t>四、乘车路线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default" w:ascii="仿宋_GB2312" w:hAnsi="仿宋_GB2312" w:eastAsia="仿宋_GB2312" w:cs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</w:rPr>
        <w:t>（一）飞机：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1.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机场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2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路公交车：美兰机场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T1、T2航站楼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→东方洋（下车，步行约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200米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</w:rPr>
        <w:t>（二）火车：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G37路公交车：火车站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→东方洋（下车，步行约</w:t>
      </w:r>
      <w:r>
        <w:rPr>
          <w:rFonts w:hint="eastAsia" w:ascii="仿宋_GB2312" w:hAnsi="仿宋_GB2312" w:eastAsia="仿宋_GB2312" w:cs="仿宋_GB2312"/>
          <w:color w:val="auto"/>
          <w:sz w:val="32"/>
          <w:lang w:val="en-US" w:eastAsia="zh-CN"/>
        </w:rPr>
        <w:t>200米</w:t>
      </w:r>
      <w:r>
        <w:rPr>
          <w:rFonts w:hint="eastAsia" w:ascii="仿宋_GB2312" w:hAnsi="仿宋_GB2312" w:eastAsia="仿宋_GB2312" w:cs="仿宋_GB2312"/>
          <w:color w:val="auto"/>
          <w:sz w:val="32"/>
          <w:lang w:eastAsia="zh-CN"/>
        </w:rPr>
        <w:t>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eastAsia="黑体"/>
          <w:color w:val="auto"/>
          <w:sz w:val="32"/>
          <w:lang w:eastAsia="zh-CN"/>
        </w:rPr>
      </w:pPr>
      <w:r>
        <w:rPr>
          <w:rFonts w:eastAsia="黑体"/>
          <w:color w:val="auto"/>
          <w:sz w:val="32"/>
        </w:rPr>
        <w:t xml:space="preserve">五、联系人及联系电话 </w:t>
      </w:r>
      <w:r>
        <w:rPr>
          <w:rFonts w:hint="eastAsia" w:eastAsia="黑体"/>
          <w:color w:val="auto"/>
          <w:sz w:val="32"/>
          <w:lang w:eastAsia="zh-CN"/>
        </w:rPr>
        <w:t>、邮箱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auto"/>
          <w:sz w:val="32"/>
          <w:lang w:eastAsia="zh-CN"/>
        </w:rPr>
      </w:pPr>
      <w:r>
        <w:rPr>
          <w:rFonts w:hint="eastAsia" w:ascii="仿宋_GB2312" w:hAnsi="仿宋_GB2312" w:eastAsia="仿宋_GB2312"/>
          <w:color w:val="auto"/>
          <w:sz w:val="32"/>
        </w:rPr>
        <w:t>联系人：</w:t>
      </w:r>
      <w:r>
        <w:rPr>
          <w:rFonts w:hint="eastAsia" w:ascii="仿宋_GB2312" w:hAnsi="仿宋_GB2312" w:eastAsia="仿宋_GB2312"/>
          <w:color w:val="auto"/>
          <w:sz w:val="32"/>
          <w:lang w:eastAsia="zh-CN"/>
        </w:rPr>
        <w:t>吴先生、李女士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</w:rPr>
        <w:t xml:space="preserve">联系电话： </w:t>
      </w: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0898-66515209、66514207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default" w:ascii="仿宋_GB2312" w:hAnsi="仿宋_GB2312" w:eastAsia="仿宋_GB2312"/>
          <w:color w:val="auto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auto"/>
          <w:sz w:val="32"/>
          <w:lang w:val="en-US" w:eastAsia="zh-CN"/>
        </w:rPr>
        <w:t>邮箱：hainanju_HR@csrc.gov.cn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auto"/>
          <w:sz w:val="32"/>
        </w:rPr>
      </w:pPr>
      <w:r>
        <w:rPr>
          <w:rFonts w:eastAsia="黑体"/>
          <w:color w:val="auto"/>
          <w:sz w:val="32"/>
        </w:rPr>
        <w:t>六、其他注意事项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  <w:r>
        <w:rPr>
          <w:rFonts w:hAnsi="仿宋_GB2312" w:eastAsia="仿宋_GB2312"/>
          <w:sz w:val="32"/>
          <w:lang w:val="zh-CN"/>
        </w:rPr>
        <w:t>关于面试原则、方式、考察</w:t>
      </w:r>
      <w:r>
        <w:rPr>
          <w:rFonts w:hAnsi="仿宋_GB2312" w:eastAsia="仿宋_GB2312"/>
          <w:sz w:val="32"/>
        </w:rPr>
        <w:t>（</w:t>
      </w:r>
      <w:r>
        <w:rPr>
          <w:rFonts w:hAnsi="仿宋_GB2312" w:eastAsia="仿宋_GB2312"/>
          <w:sz w:val="32"/>
          <w:lang w:val="zh-CN"/>
        </w:rPr>
        <w:t>体检</w:t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人选产生办法等事项参见中国证监会网站</w:t>
      </w:r>
      <w:r>
        <w:rPr>
          <w:rFonts w:hAnsi="仿宋_GB2312" w:eastAsia="仿宋_GB2312"/>
          <w:sz w:val="32"/>
        </w:rPr>
        <w:t>（</w:t>
      </w:r>
      <w:r>
        <w:fldChar w:fldCharType="begin"/>
      </w:r>
      <w:r>
        <w:instrText xml:space="preserve">HYPERLINK "http://www.csrc.gov.cn/"</w:instrText>
      </w:r>
      <w:r>
        <w:fldChar w:fldCharType="separate"/>
      </w:r>
      <w:r>
        <w:rPr>
          <w:rFonts w:eastAsia="仿宋_GB2312"/>
          <w:sz w:val="32"/>
          <w:u w:val="single"/>
        </w:rPr>
        <w:t>www.csrc.gov.cn</w:t>
      </w:r>
      <w:r>
        <w:fldChar w:fldCharType="end"/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发布的</w:t>
      </w:r>
      <w:r>
        <w:rPr>
          <w:rFonts w:hAnsi="仿宋_GB2312" w:eastAsia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</w:t>
      </w:r>
      <w:r>
        <w:rPr>
          <w:rFonts w:hint="eastAsia" w:eastAsia="仿宋_GB2312"/>
          <w:b/>
          <w:sz w:val="32"/>
          <w:lang w:val="en-US" w:eastAsia="zh-CN"/>
        </w:rPr>
        <w:t>25</w:t>
      </w:r>
      <w:r>
        <w:rPr>
          <w:rFonts w:hint="eastAsia" w:eastAsia="仿宋_GB2312"/>
          <w:b/>
          <w:sz w:val="32"/>
        </w:rPr>
        <w:t>年</w:t>
      </w:r>
      <w:r>
        <w:rPr>
          <w:rFonts w:hAnsi="仿宋_GB2312" w:eastAsia="仿宋_GB2312"/>
          <w:b/>
          <w:sz w:val="32"/>
          <w:lang w:val="zh-CN"/>
        </w:rPr>
        <w:t>度</w:t>
      </w:r>
      <w:r>
        <w:rPr>
          <w:rFonts w:hint="eastAsia" w:hAnsi="仿宋_GB2312" w:eastAsia="仿宋_GB2312"/>
          <w:b/>
          <w:sz w:val="32"/>
          <w:lang w:val="zh-CN"/>
        </w:rPr>
        <w:t>补充</w:t>
      </w:r>
      <w:r>
        <w:rPr>
          <w:rFonts w:hAnsi="仿宋_GB2312" w:eastAsia="仿宋_GB2312"/>
          <w:b/>
          <w:sz w:val="32"/>
          <w:lang w:val="zh-CN"/>
        </w:rPr>
        <w:t>录用</w:t>
      </w:r>
      <w:r>
        <w:rPr>
          <w:rFonts w:hint="eastAsia" w:hAnsi="仿宋_GB2312" w:eastAsia="仿宋_GB2312"/>
          <w:b/>
          <w:sz w:val="32"/>
          <w:lang w:val="zh-CN"/>
        </w:rPr>
        <w:t>公务</w:t>
      </w:r>
      <w:r>
        <w:rPr>
          <w:rFonts w:hAnsi="仿宋_GB2312" w:eastAsia="仿宋_GB2312"/>
          <w:b/>
          <w:sz w:val="32"/>
          <w:lang w:val="zh-CN"/>
        </w:rPr>
        <w:t>员招录面试工作安排的公告》</w:t>
      </w:r>
      <w:r>
        <w:rPr>
          <w:rFonts w:hAnsi="仿宋_GB2312" w:eastAsia="仿宋_GB2312"/>
          <w:sz w:val="32"/>
          <w:lang w:val="zh-CN"/>
        </w:rPr>
        <w:t>。</w:t>
      </w:r>
    </w:p>
    <w:p>
      <w:pPr>
        <w:spacing w:line="580" w:lineRule="exact"/>
        <w:ind w:firstLine="640" w:firstLineChars="200"/>
        <w:rPr>
          <w:rFonts w:hAnsi="仿宋_GB2312" w:eastAsia="仿宋_GB2312"/>
          <w:color w:val="0000FF"/>
          <w:sz w:val="32"/>
          <w:lang w:val="zh-CN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color w:val="0000FF"/>
          <w:sz w:val="32"/>
          <w:lang w:val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color w:val="auto"/>
          <w:sz w:val="32"/>
        </w:rPr>
      </w:pPr>
      <w:r>
        <w:rPr>
          <w:rFonts w:hint="eastAsia" w:eastAsia="仿宋_GB2312"/>
          <w:color w:val="auto"/>
          <w:kern w:val="0"/>
          <w:sz w:val="32"/>
          <w:lang w:val="en-US" w:eastAsia="zh-CN"/>
        </w:rPr>
        <w:t>附件：1.</w:t>
      </w:r>
      <w:r>
        <w:rPr>
          <w:rFonts w:hAnsi="仿宋_GB2312" w:eastAsia="仿宋_GB2312"/>
          <w:color w:val="auto"/>
          <w:sz w:val="32"/>
        </w:rPr>
        <w:t>放弃面试资格声明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int="eastAsia" w:hAnsi="仿宋_GB2312" w:eastAsia="仿宋_GB2312"/>
          <w:color w:val="auto"/>
          <w:sz w:val="32"/>
          <w:lang w:val="en-US" w:eastAsia="zh-CN"/>
        </w:rPr>
      </w:pPr>
      <w:r>
        <w:rPr>
          <w:rFonts w:hint="eastAsia" w:hAnsi="仿宋_GB2312" w:eastAsia="仿宋_GB2312"/>
          <w:color w:val="auto"/>
          <w:sz w:val="32"/>
          <w:lang w:val="en-US" w:eastAsia="zh-CN"/>
        </w:rPr>
        <w:t>2.单位推荐信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int="default" w:hAnsi="仿宋_GB2312" w:eastAsia="仿宋_GB2312"/>
          <w:color w:val="auto"/>
          <w:sz w:val="32"/>
          <w:lang w:val="en-US" w:eastAsia="zh-CN"/>
        </w:rPr>
      </w:pPr>
      <w:r>
        <w:rPr>
          <w:rFonts w:hint="eastAsia" w:hAnsi="仿宋_GB2312" w:eastAsia="仿宋_GB2312"/>
          <w:color w:val="auto"/>
          <w:sz w:val="32"/>
          <w:lang w:val="en-US" w:eastAsia="zh-CN"/>
        </w:rPr>
        <w:t>3.待业情况说明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color w:val="auto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auto"/>
          <w:kern w:val="0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wordWrap w:val="0"/>
        <w:autoSpaceDN w:val="0"/>
        <w:spacing w:line="360" w:lineRule="auto"/>
        <w:ind w:right="95" w:firstLine="420"/>
        <w:jc w:val="center"/>
        <w:textAlignment w:val="baseline"/>
        <w:rPr>
          <w:rFonts w:hint="eastAsia" w:eastAsia="仿宋_GB2312"/>
          <w:color w:val="auto"/>
          <w:sz w:val="32"/>
          <w:lang w:eastAsia="zh-CN"/>
        </w:rPr>
      </w:pPr>
      <w:r>
        <w:rPr>
          <w:rFonts w:hint="default" w:hAnsi="仿宋_GB2312" w:eastAsia="仿宋_GB2312"/>
          <w:color w:val="auto"/>
          <w:sz w:val="32"/>
        </w:rPr>
        <w:t xml:space="preserve">                            </w:t>
      </w:r>
      <w:r>
        <w:rPr>
          <w:rFonts w:hint="eastAsia" w:hAnsi="仿宋_GB2312" w:eastAsia="仿宋_GB2312"/>
          <w:color w:val="auto"/>
          <w:sz w:val="32"/>
          <w:lang w:eastAsia="zh-CN"/>
        </w:rPr>
        <w:t>中国证监会海南监管局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right="526" w:rightChars="0" w:firstLine="420"/>
        <w:jc w:val="left"/>
        <w:textAlignment w:val="baseline"/>
        <w:rPr>
          <w:color w:val="auto"/>
        </w:rPr>
      </w:pPr>
      <w:r>
        <w:rPr>
          <w:rFonts w:eastAsia="仿宋_GB2312"/>
          <w:color w:val="auto"/>
          <w:sz w:val="32"/>
        </w:rPr>
        <w:t xml:space="preserve">                          </w:t>
      </w:r>
      <w:r>
        <w:rPr>
          <w:rFonts w:hint="eastAsia" w:eastAsia="仿宋_GB2312"/>
          <w:color w:val="auto"/>
          <w:sz w:val="32"/>
          <w:lang w:val="en-US" w:eastAsia="zh-CN"/>
        </w:rPr>
        <w:t xml:space="preserve">     </w:t>
      </w:r>
      <w:r>
        <w:rPr>
          <w:rFonts w:hint="eastAsia" w:eastAsia="仿宋_GB2312"/>
          <w:color w:val="auto"/>
          <w:sz w:val="32"/>
          <w:lang w:eastAsia="zh-CN"/>
        </w:rPr>
        <w:t>202</w:t>
      </w:r>
      <w:r>
        <w:rPr>
          <w:rFonts w:hint="eastAsia" w:eastAsia="仿宋_GB2312"/>
          <w:color w:val="auto"/>
          <w:sz w:val="32"/>
          <w:lang w:val="en-US" w:eastAsia="zh-CN"/>
        </w:rPr>
        <w:t>5</w:t>
      </w:r>
      <w:r>
        <w:rPr>
          <w:rFonts w:hAnsi="仿宋_GB2312" w:eastAsia="仿宋_GB2312"/>
          <w:color w:val="auto"/>
          <w:sz w:val="32"/>
        </w:rPr>
        <w:t>年</w:t>
      </w:r>
      <w:r>
        <w:rPr>
          <w:rFonts w:hint="eastAsia" w:eastAsia="仿宋_GB2312"/>
          <w:color w:val="auto"/>
          <w:sz w:val="32"/>
          <w:lang w:val="en-US" w:eastAsia="zh-CN"/>
        </w:rPr>
        <w:t>5</w:t>
      </w:r>
      <w:r>
        <w:rPr>
          <w:rFonts w:hAnsi="仿宋_GB2312" w:eastAsia="仿宋_GB2312"/>
          <w:color w:val="auto"/>
          <w:sz w:val="32"/>
        </w:rPr>
        <w:t>月</w:t>
      </w:r>
      <w:r>
        <w:rPr>
          <w:rFonts w:hint="eastAsia" w:hAnsi="仿宋_GB2312" w:eastAsia="仿宋_GB2312"/>
          <w:color w:val="auto"/>
          <w:sz w:val="32"/>
          <w:lang w:val="en-US" w:eastAsia="zh-CN"/>
        </w:rPr>
        <w:t>13</w:t>
      </w:r>
      <w:r>
        <w:rPr>
          <w:rFonts w:hAnsi="仿宋_GB2312" w:eastAsia="仿宋_GB2312"/>
          <w:color w:val="auto"/>
          <w:sz w:val="32"/>
        </w:rPr>
        <w:t>日</w:t>
      </w:r>
    </w:p>
    <w:p>
      <w:pPr>
        <w:spacing w:line="580" w:lineRule="exact"/>
        <w:ind w:firstLine="640" w:firstLineChars="200"/>
        <w:rPr>
          <w:rFonts w:hAnsi="仿宋_GB2312" w:eastAsia="仿宋_GB2312"/>
          <w:color w:val="0000FF"/>
          <w:sz w:val="32"/>
          <w:lang w:val="zh-CN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color w:val="0000FF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附件1：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  <w:t>放弃面试资格声明</w:t>
      </w:r>
    </w:p>
    <w:p>
      <w:pPr>
        <w:spacing w:line="58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单位（部门）：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，身份证号：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，报考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职位（职位代码</w:t>
      </w:r>
      <w:r>
        <w:rPr>
          <w:rFonts w:hint="eastAsia" w:eastAsia="仿宋_GB2312" w:cs="宋体"/>
          <w:kern w:val="0"/>
          <w:sz w:val="32"/>
          <w:szCs w:val="32"/>
        </w:rPr>
        <w:t>XXXXXX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方正仿宋_GBK" w:eastAsia="方正仿宋_GBK"/>
          <w:bCs/>
          <w:spacing w:val="8"/>
          <w:sz w:val="84"/>
          <w:szCs w:val="84"/>
        </w:rPr>
      </w:pPr>
      <w:r>
        <w:rPr>
          <w:rFonts w:hint="eastAsia" w:ascii="方正仿宋_GBK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仿宋_GB2312" w:hAnsi="仿宋_GB2312" w:eastAsia="仿宋_GB2312" w:cs="仿宋_GB2312"/>
          <w:color w:val="3F3F3F"/>
          <w:kern w:val="0"/>
          <w:sz w:val="28"/>
          <w:szCs w:val="28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2：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单位推荐信</w:t>
      </w:r>
    </w:p>
    <w:p>
      <w:pPr>
        <w:adjustRightInd w:val="0"/>
        <w:snapToGrid w:val="0"/>
        <w:spacing w:line="560" w:lineRule="exact"/>
        <w:ind w:firstLine="705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spacing w:val="8"/>
          <w:sz w:val="32"/>
          <w:szCs w:val="32"/>
        </w:rPr>
        <w:t>单位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3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wordWrap w:val="0"/>
        <w:adjustRightInd w:val="0"/>
        <w:snapToGrid w:val="0"/>
        <w:spacing w:line="560" w:lineRule="exact"/>
        <w:ind w:right="672"/>
        <w:jc w:val="right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 </w:t>
      </w:r>
    </w:p>
    <w:p>
      <w:pPr>
        <w:wordWrap w:val="0"/>
        <w:adjustRightInd w:val="0"/>
        <w:snapToGrid w:val="0"/>
        <w:spacing w:line="560" w:lineRule="exact"/>
        <w:ind w:right="128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3：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  <w:t>待业</w:t>
      </w: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情况说明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spacing w:val="8"/>
          <w:sz w:val="32"/>
          <w:szCs w:val="32"/>
        </w:rPr>
        <w:t>单位（部门）：</w:t>
      </w:r>
    </w:p>
    <w:p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hint="eastAsia" w:eastAsia="仿宋_GB2312" w:cs="宋体"/>
          <w:kern w:val="0"/>
          <w:sz w:val="32"/>
          <w:szCs w:val="32"/>
        </w:rPr>
        <w:t>X</w:t>
      </w:r>
      <w:r>
        <w:rPr>
          <w:rFonts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hint="eastAsia" w:eastAsia="仿宋_GB2312" w:cs="宋体"/>
          <w:kern w:val="0"/>
          <w:sz w:val="32"/>
          <w:szCs w:val="32"/>
        </w:rPr>
        <w:t>XXXXXX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政治面貌为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XXXX，</w:t>
      </w:r>
      <w:r>
        <w:rPr>
          <w:rFonts w:eastAsia="仿宋_GB2312"/>
          <w:bCs/>
          <w:color w:val="000000"/>
          <w:spacing w:val="8"/>
          <w:sz w:val="32"/>
          <w:szCs w:val="32"/>
        </w:rPr>
        <w:t>其户籍在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>特此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说明</w:t>
      </w:r>
      <w:r>
        <w:rPr>
          <w:rFonts w:eastAsia="仿宋_GB2312"/>
          <w:bCs/>
          <w:color w:val="000000"/>
          <w:spacing w:val="8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联系人：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联系电话：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 xml:space="preserve">         盖 章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  <w:r>
        <w:rPr>
          <w:rFonts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注：该</w:t>
      </w:r>
      <w:r>
        <w:rPr>
          <w:rFonts w:hint="eastAsia" w:eastAsia="仿宋_GB2312"/>
          <w:sz w:val="32"/>
          <w:szCs w:val="32"/>
          <w:lang w:eastAsia="zh-CN"/>
        </w:rPr>
        <w:t>说明</w:t>
      </w:r>
      <w:bookmarkStart w:id="1" w:name="_GoBack"/>
      <w:bookmarkEnd w:id="1"/>
      <w:r>
        <w:rPr>
          <w:rFonts w:eastAsia="仿宋_GB2312"/>
          <w:sz w:val="32"/>
          <w:szCs w:val="32"/>
        </w:rPr>
        <w:t>由户籍所在地居委会、社区、街道、乡镇或相关劳动社会保障机构开具。</w:t>
      </w:r>
    </w:p>
    <w:p>
      <w:pPr>
        <w:spacing w:line="580" w:lineRule="exact"/>
        <w:rPr>
          <w:rFonts w:hAnsi="仿宋_GB2312" w:eastAsia="仿宋_GB2312"/>
          <w:sz w:val="32"/>
          <w:lang w:val="zh-CN"/>
        </w:rPr>
      </w:pPr>
    </w:p>
    <w:p/>
    <w:p>
      <w:pPr>
        <w:rPr>
          <w:color w:val="0000FF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false"/>
  <w:bordersDoNotSurroundFooter w:val="false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A4EFC"/>
    <w:rsid w:val="15DFB728"/>
    <w:rsid w:val="37F684C3"/>
    <w:rsid w:val="3CF74B9F"/>
    <w:rsid w:val="3E97D36E"/>
    <w:rsid w:val="43856926"/>
    <w:rsid w:val="4552E6BD"/>
    <w:rsid w:val="4DDF3B87"/>
    <w:rsid w:val="539BE974"/>
    <w:rsid w:val="5D630BBD"/>
    <w:rsid w:val="5F5FA39F"/>
    <w:rsid w:val="5F7DA4C0"/>
    <w:rsid w:val="5FEEE64A"/>
    <w:rsid w:val="63FEF5AA"/>
    <w:rsid w:val="6DC7B050"/>
    <w:rsid w:val="6FF52652"/>
    <w:rsid w:val="715E4148"/>
    <w:rsid w:val="727E1CFD"/>
    <w:rsid w:val="757E9176"/>
    <w:rsid w:val="75FEF613"/>
    <w:rsid w:val="7B6F72F9"/>
    <w:rsid w:val="7BFE40EF"/>
    <w:rsid w:val="7CFBDF7B"/>
    <w:rsid w:val="7D1C161F"/>
    <w:rsid w:val="7DFE9B39"/>
    <w:rsid w:val="7E6F9ED4"/>
    <w:rsid w:val="7FBB5511"/>
    <w:rsid w:val="7FDF2868"/>
    <w:rsid w:val="7FF72C6F"/>
    <w:rsid w:val="7FF75779"/>
    <w:rsid w:val="7FFA4EFC"/>
    <w:rsid w:val="9FDD8935"/>
    <w:rsid w:val="AAAFF9E8"/>
    <w:rsid w:val="B1B6EB9A"/>
    <w:rsid w:val="B1FF5A20"/>
    <w:rsid w:val="B2A7484C"/>
    <w:rsid w:val="B7FD2B51"/>
    <w:rsid w:val="BEBBAA0C"/>
    <w:rsid w:val="BEDCF46A"/>
    <w:rsid w:val="CB656E1D"/>
    <w:rsid w:val="D6D74343"/>
    <w:rsid w:val="DA3711E0"/>
    <w:rsid w:val="DC9B4D63"/>
    <w:rsid w:val="DF543018"/>
    <w:rsid w:val="DFDCAC33"/>
    <w:rsid w:val="EFDF1C0F"/>
    <w:rsid w:val="EFFFEC9C"/>
    <w:rsid w:val="F3FC7392"/>
    <w:rsid w:val="F66FB3E6"/>
    <w:rsid w:val="F7E77EE2"/>
    <w:rsid w:val="F7FE0D88"/>
    <w:rsid w:val="FBF3D62F"/>
    <w:rsid w:val="FBFE56FE"/>
    <w:rsid w:val="FD7DAC6E"/>
    <w:rsid w:val="FD9D2CEF"/>
    <w:rsid w:val="FDE6CE9C"/>
    <w:rsid w:val="FEB59C55"/>
    <w:rsid w:val="FEFF58AB"/>
    <w:rsid w:val="FF9CA4A7"/>
    <w:rsid w:val="FFAEE621"/>
    <w:rsid w:val="FFB71058"/>
    <w:rsid w:val="FFF3947F"/>
    <w:rsid w:val="FFF78C9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2022-02-01T09:30:00Z</dcterms:created>
  <dc:creator>朱骊禧</dc:creator>
  <cp:lastModifiedBy>zhu_lx</cp:lastModifiedBy>
  <dcterms:modified xsi:type="dcterms:W3CDTF">2025-05-13T16:36:02Z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FCD1739DBAE586861F161064B69045F2</vt:lpwstr>
  </property>
</Properties>
</file>